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od Comodo MDR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Comodo zaprezentowała swój nowy system ochrony Managed Detection and Response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 z liderów wśród producentów rozwiązań do ochrony IT – firma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Comodo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dystrybutorem na terenie Polski firma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It Partners Security sp. z o.o.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zaprezentowała dziś nową usługę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szczególnie powinna zwrócić uwagę sektora Małych i Średnich Przedsiębiorstw (MŚP) i instytucji użytku publicznego (tzw. „GOV”). Mamy bowiem do czynienia z MDR, czyli rozwiązaniem typowo korporacyjnym (ENTERPRISE), który bezkompromisowo jest w zasięgu finansowym i technologicznym dla MŚP i GOV. To z pewnością mały przełom na rynku. Jego nazwa to </w:t>
      </w:r>
      <w:r>
        <w:rPr>
          <w:rFonts w:ascii="calibri" w:hAnsi="calibri" w:eastAsia="calibri" w:cs="calibri"/>
          <w:sz w:val="24"/>
          <w:szCs w:val="24"/>
          <w:b/>
        </w:rPr>
        <w:t xml:space="preserve">Comodo CWatch MDR.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MDR? To skrót od: Managed Detection and Response, w wolnym tłumaczeniu oznaczający „Zarządzanie wykrywalnością i reakcją (na zagrożenia)”. Jest to rozwiązanie z gatunku DiD (Defense in Depth) czyli „Ochrony w Głąb”. Za wikipedią: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Obrona w głąb</w:t>
      </w:r>
      <w:r>
        <w:rPr>
          <w:rFonts w:ascii="calibri" w:hAnsi="calibri" w:eastAsia="calibri" w:cs="calibri"/>
          <w:sz w:val="24"/>
          <w:szCs w:val="24"/>
        </w:rPr>
        <w:t xml:space="preserve"> (ang.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defence in depth</w:t>
      </w:r>
      <w:r>
        <w:rPr>
          <w:rFonts w:ascii="calibri" w:hAnsi="calibri" w:eastAsia="calibri" w:cs="calibri"/>
          <w:sz w:val="24"/>
          <w:szCs w:val="24"/>
        </w:rPr>
        <w:t xml:space="preserve">) − taktyka projektowania zabezpieczeń dla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systemów informatycznych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Polega ona na wprowadzeniu wielu, niezależnych warstw zabezpieczeń. Taka nadmiarowość znacząco podnosi poziom ochrony ograniczając skutki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błędów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ataków.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 obrony w głąb jest zalecana w stosunku do systemów wymagających najwyższego zaufania. Amerykańska agencja bezpieczeństwa (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NSA</w:t>
        </w:r>
      </w:hyperlink>
      <w:r>
        <w:rPr>
          <w:rFonts w:ascii="calibri" w:hAnsi="calibri" w:eastAsia="calibri" w:cs="calibri"/>
          <w:sz w:val="24"/>
          <w:szCs w:val="24"/>
        </w:rPr>
        <w:t xml:space="preserve">) określa ją jako „najlepszą praktykę”, która bazuje na inteligentnym wykorzystaniu istniejących technik i technologii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MDR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na stałe monitorowanie naszej sieci i elastyczne dobieranie odpowiedzi na zachodzące ataki i podatności. Do tej pory ze względu na koszta i zasobożerną naturę rozwiązania (chodzi głównie o czas, wiedzę i ludzi – potrzebnych do stałej analizy raportów generowanych przez systemy MDR), rozwiązania tego typu były przeznaczone dla bardzo dużych podmiotów, posiadających swoje sztaby i dywizje odpowiadające za ochronę IT w trybie rzeczywistym. Wraz z usługą Comodo CWatch MDR takie przeszkody dla mniejszych podmiotów są niwelowane. Dzięki długiej współpracy z dwoma czołowymi analitykami Enteprise Strategy Group: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Tony’m Palmerem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Jack’iem Pollerem</w:t>
        </w:r>
      </w:hyperlink>
      <w:r>
        <w:rPr>
          <w:rFonts w:ascii="calibri" w:hAnsi="calibri" w:eastAsia="calibri" w:cs="calibri"/>
          <w:sz w:val="24"/>
          <w:szCs w:val="24"/>
        </w:rPr>
        <w:t xml:space="preserve"> , Comodo udało się stworzyć rozwiązanie, które można w łatwy i szybki sposób wdrożyć na krytycznych elementach IT (m. in. komputerach, sieciach, stronach internetowych czy usługach chmurowych). Rdzeń obsługi systemu czyli Security Operations Center (SOC) jest w przypadku CWatch MDR traktowany jako usługa. Natomiast problem ogromnej ilości raportów rozwiązuje zaawansowany system automatyzacji SOAR (Security Orchestration Automation and Response), który sam zajmuje się powtarzającymi się i mniej ważnymi incydentami, skutecznie filtrując wszelkie false-positive (fałszywe alarmy). Dzięki temu administratorzy mogą skupić się wyłącznie na aktywnościach wyższego poziomu – takich jak aktywne wykrywanie luk i podatności, ustalanie priorytetów bezpieczeństwa, czy zarządzanie ryzykiem. W skrócie – administrator otrzymuje bardzo praktyczną platformę do stałego monitoringu swojej struktury IT oraz szybkiego reagowania na szeroką gamę zagrożeń, a także bardzo duży zakres informacji o aktualnym stanie swoich zabezpieczeń. To najbardziej zaawansowany sposób zabezpieczania swojej sieci. O tym jak ważne jest posiadanie systemów SOC i SIEM, można poczytać na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blogu Media Recovery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zainteresowany takimi rozwiązaniem, możesz śmiało napisać do nas na adres karol.m@pancernik.it lub wybierając inną formę kontaktu na stronie http://pancernik.it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Żródła: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mediarecovery.pl</w:t>
      </w:r>
    </w:p>
    <w:p>
      <w:r>
        <w:rPr>
          <w:rFonts w:ascii="calibri" w:hAnsi="calibri" w:eastAsia="calibri" w:cs="calibri"/>
          <w:sz w:val="24"/>
          <w:szCs w:val="24"/>
        </w:rPr>
        <w:t xml:space="preserve"> pancernik.it</w:t>
      </w:r>
    </w:p>
    <w:p>
      <w:r>
        <w:rPr>
          <w:rFonts w:ascii="calibri" w:hAnsi="calibri" w:eastAsia="calibri" w:cs="calibri"/>
          <w:sz w:val="24"/>
          <w:szCs w:val="24"/>
        </w:rPr>
        <w:t xml:space="preserve"> paladion.net</w:t>
      </w:r>
    </w:p>
    <w:p>
      <w:r>
        <w:rPr>
          <w:rFonts w:ascii="calibri" w:hAnsi="calibri" w:eastAsia="calibri" w:cs="calibri"/>
          <w:sz w:val="24"/>
          <w:szCs w:val="24"/>
        </w:rPr>
        <w:t xml:space="preserve"> wikipedia.pl</w:t>
      </w:r>
    </w:p>
    <w:p>
      <w:r>
        <w:rPr>
          <w:rFonts w:ascii="calibri" w:hAnsi="calibri" w:eastAsia="calibri" w:cs="calibri"/>
          <w:sz w:val="24"/>
          <w:szCs w:val="24"/>
        </w:rPr>
        <w:t xml:space="preserve"> helpnetsecurity.com</w:t>
      </w:r>
    </w:p>
    <w:p>
      <w:r>
        <w:rPr>
          <w:rFonts w:ascii="calibri" w:hAnsi="calibri" w:eastAsia="calibri" w:cs="calibri"/>
          <w:sz w:val="24"/>
          <w:szCs w:val="24"/>
        </w:rPr>
        <w:t xml:space="preserve">comodo-polska.pl</w:t>
      </w:r>
    </w:p>
    <w:p>
      <w:r>
        <w:rPr>
          <w:rFonts w:ascii="calibri" w:hAnsi="calibri" w:eastAsia="calibri" w:cs="calibri"/>
          <w:sz w:val="24"/>
          <w:szCs w:val="24"/>
        </w:rPr>
        <w:t xml:space="preserve">zabezpieczenia.it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omodo-polska.pl/" TargetMode="External"/><Relationship Id="rId8" Type="http://schemas.openxmlformats.org/officeDocument/2006/relationships/hyperlink" Target="http://zabezpieczenia.it/" TargetMode="External"/><Relationship Id="rId9" Type="http://schemas.openxmlformats.org/officeDocument/2006/relationships/hyperlink" Target="https://www.helpnetsecurity.com/2018/12/11/comodo-cybersecurity-services/" TargetMode="External"/><Relationship Id="rId10" Type="http://schemas.openxmlformats.org/officeDocument/2006/relationships/hyperlink" Target="https://pl.wikipedia.org/wiki/System_informatyczny" TargetMode="External"/><Relationship Id="rId11" Type="http://schemas.openxmlformats.org/officeDocument/2006/relationships/hyperlink" Target="https://pl.wikipedia.org/wiki/B%C5%82%C4%85d_(informatyka)" TargetMode="External"/><Relationship Id="rId12" Type="http://schemas.openxmlformats.org/officeDocument/2006/relationships/hyperlink" Target="https://pl.wikipedia.org/wiki/National_Security_Agency" TargetMode="External"/><Relationship Id="rId13" Type="http://schemas.openxmlformats.org/officeDocument/2006/relationships/hyperlink" Target="https://www.paladion.net/report-ai-driven-managed-detection-and-response-featuring-gartner-research" TargetMode="External"/><Relationship Id="rId14" Type="http://schemas.openxmlformats.org/officeDocument/2006/relationships/hyperlink" Target="https://www.esg-global.com/validation/author/tony-palmer" TargetMode="External"/><Relationship Id="rId15" Type="http://schemas.openxmlformats.org/officeDocument/2006/relationships/hyperlink" Target="https://www.esg-global.com/jack-poller" TargetMode="External"/><Relationship Id="rId16" Type="http://schemas.openxmlformats.org/officeDocument/2006/relationships/hyperlink" Target="https://mediarecovery.pl/siem-czyli-efektywnie-zarzadzac-informacja-zdarzeniami-bezpieczenstwa-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2024-05-04T22:47:34+02:00</dcterms:created>
  <dcterms:modified xsi:type="dcterms:W3CDTF">2024-05-04T22:47:34+02:00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