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ery haseł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Specjaliści z firmy Pancernik IT informują iż najnowsze wersje Windows 10 i przeglądarki internetowej EDGE pozwalają korzystać z nowego rodzaju bez-hasłowej autoryzacji przy użyciu fizycznych kluczy, które należy wpiąć w port USB.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zwiastuje koniec ery haseł i promuje fizyczne klucze.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Pancernik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informują iż najnowsze wersje Windows 10 i przeglądarki internetowej EDGE pozwalają korzystać z nowego rodzaju bez-hasłowej autoryzacji przy użyciu fizycznych kluczy, które należy wpiąć w port USB. Korzysta przy tym z innowacyjnej technologii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FIDO2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Pozwala ona również na korzystanie z bezprzewodowego połączenia Bluetooth lub NFC. W przypadku systemu i oprogramowania Microsoftu tworzy dwu-etapową autoryzację, do wyboru dając użytkownikowi dodatkowo autoryzację rozpoznawaniem twarzy lub odciskiem palca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Windows Hello</w:t>
        </w:r>
      </w:hyperlink>
      <w:r>
        <w:rPr>
          <w:rFonts w:ascii="calibri" w:hAnsi="calibri" w:eastAsia="calibri" w:cs="calibri"/>
          <w:sz w:val="24"/>
          <w:szCs w:val="24"/>
        </w:rPr>
        <w:t xml:space="preserve">), ochronę hasłem PIN, lub wykorzystanie aplikacji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Microsoft Authenticator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(do generacji haseł jednorazowych).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pewnych problemów na początku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 okazji autoryzacji w Office 365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wygląda na to że Microsoft szuka aktywnie odpowiedzi na falę masowych wycieków danych (w tym haseł), które miały miejsce w ostatnich miesiącach. Wiceprezydent Microsoftu Rob Lefferts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swoim blogu</w:t>
        </w:r>
      </w:hyperlink>
      <w:r>
        <w:rPr>
          <w:rFonts w:ascii="calibri" w:hAnsi="calibri" w:eastAsia="calibri" w:cs="calibri"/>
          <w:sz w:val="24"/>
          <w:szCs w:val="24"/>
        </w:rPr>
        <w:t xml:space="preserve"> pisał w październiku wprost: „Ogłaszamy erę końca haseł”. Może być w tym sporo prawdy – Google aktualnie ma w swojej ofercie klucze „Titan”, podobne usługi mają objąć m. in. Facebooka, Twittera, Dropboxa, GitHuba i innych. Być może niebawem każdy z nas więc będzie nosił przy sobie fizyczne klucze, którymi będzie autoryzował dostęp do swoich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r>
        <w:rPr>
          <w:rFonts w:ascii="calibri" w:hAnsi="calibri" w:eastAsia="calibri" w:cs="calibri"/>
          <w:sz w:val="24"/>
          <w:szCs w:val="24"/>
        </w:rPr>
        <w:t xml:space="preserve"> cnet.com</w:t>
      </w:r>
    </w:p>
    <w:p>
      <w:r>
        <w:rPr>
          <w:rFonts w:ascii="calibri" w:hAnsi="calibri" w:eastAsia="calibri" w:cs="calibri"/>
          <w:sz w:val="24"/>
          <w:szCs w:val="24"/>
        </w:rPr>
        <w:t xml:space="preserve"> onmsft.com</w:t>
      </w:r>
    </w:p>
    <w:p>
      <w:r>
        <w:rPr>
          <w:rFonts w:ascii="calibri" w:hAnsi="calibri" w:eastAsia="calibri" w:cs="calibri"/>
          <w:sz w:val="24"/>
          <w:szCs w:val="24"/>
        </w:rPr>
        <w:t xml:space="preserve"> cloudblogs.microsoft.com</w:t>
      </w:r>
    </w:p>
    <w:p>
      <w:r>
        <w:rPr>
          <w:rFonts w:ascii="calibri" w:hAnsi="calibri" w:eastAsia="calibri" w:cs="calibri"/>
          <w:sz w:val="24"/>
          <w:szCs w:val="24"/>
        </w:rPr>
        <w:t xml:space="preserve"> pancernik.it</w:t>
      </w:r>
    </w:p>
    <w:p>
      <w:r>
        <w:rPr>
          <w:rFonts w:ascii="calibri" w:hAnsi="calibri" w:eastAsia="calibri" w:cs="calibri"/>
          <w:sz w:val="24"/>
          <w:szCs w:val="24"/>
        </w:rPr>
        <w:t xml:space="preserve"> zabezpieczenia.it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ncernik.biuroprasowe.pl/word/?hash=424ba28892c51409118e9d354141cf0b&amp;id=86618&amp;typ=eprpancernik.it" TargetMode="External"/><Relationship Id="rId8" Type="http://schemas.openxmlformats.org/officeDocument/2006/relationships/hyperlink" Target="https://www.yubico.com/solutions/fido2/" TargetMode="External"/><Relationship Id="rId9" Type="http://schemas.openxmlformats.org/officeDocument/2006/relationships/hyperlink" Target="https://www.microsoft.com/pl-pl/windows/windows-hello" TargetMode="External"/><Relationship Id="rId10" Type="http://schemas.openxmlformats.org/officeDocument/2006/relationships/hyperlink" Target="https://www.microsoft.com/pl-pl/account/authenticator" TargetMode="External"/><Relationship Id="rId11" Type="http://schemas.openxmlformats.org/officeDocument/2006/relationships/hyperlink" Target="https://www.onmsft.com/news/dns-issues-cause-more-multi-factor-authorization-problems-for-office-365-users" TargetMode="External"/><Relationship Id="rId12" Type="http://schemas.openxmlformats.org/officeDocument/2006/relationships/hyperlink" Target="https://cloudblogs.microsoft.com/microsoftsecure/2018/09/24/delivering-security-innovation-that-puts-microsofts-experience-to-work-for-yo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2026-11-01T16:14:45+01:00</dcterms:created>
  <dcterms:modified xsi:type="dcterms:W3CDTF">2026-11-01T16:14:45+01:00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